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8514D" w14:textId="77777777" w:rsidR="006F41FC" w:rsidRDefault="006F41FC" w:rsidP="00A04B0C">
      <w:pPr>
        <w:jc w:val="center"/>
        <w:rPr>
          <w:sz w:val="28"/>
          <w:szCs w:val="28"/>
        </w:rPr>
      </w:pPr>
    </w:p>
    <w:p w14:paraId="1727AF61" w14:textId="77777777" w:rsidR="006F41FC" w:rsidRDefault="006F41FC" w:rsidP="00A04B0C">
      <w:pPr>
        <w:jc w:val="center"/>
        <w:rPr>
          <w:sz w:val="28"/>
          <w:szCs w:val="28"/>
        </w:rPr>
      </w:pPr>
    </w:p>
    <w:p w14:paraId="14C59C9E" w14:textId="7473BD07" w:rsidR="00172388" w:rsidRPr="005C6C9E" w:rsidRDefault="006F41FC" w:rsidP="00A04B0C">
      <w:pPr>
        <w:jc w:val="center"/>
        <w:rPr>
          <w:sz w:val="28"/>
          <w:szCs w:val="28"/>
        </w:rPr>
      </w:pPr>
      <w:r>
        <w:rPr>
          <w:sz w:val="28"/>
          <w:szCs w:val="28"/>
        </w:rPr>
        <w:t>BO</w:t>
      </w:r>
      <w:r w:rsidR="00A04B0C" w:rsidRPr="005C6C9E">
        <w:rPr>
          <w:sz w:val="28"/>
          <w:szCs w:val="28"/>
        </w:rPr>
        <w:t>ARD OF DIRECTORS</w:t>
      </w:r>
    </w:p>
    <w:p w14:paraId="5D9B4FC9" w14:textId="2A50C2A3" w:rsidR="00A04B0C" w:rsidRDefault="00A04B0C" w:rsidP="00A04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MONTHLY MEETING</w:t>
      </w:r>
    </w:p>
    <w:p w14:paraId="7F950C67" w14:textId="46456E68" w:rsidR="00A04B0C" w:rsidRDefault="008E6C68" w:rsidP="00A04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9, 2024</w:t>
      </w:r>
    </w:p>
    <w:p w14:paraId="09D8C15B" w14:textId="58B63FEA" w:rsidR="00A04B0C" w:rsidRDefault="00C65F07" w:rsidP="00A04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COLUSA STATION</w:t>
      </w:r>
    </w:p>
    <w:p w14:paraId="6AEFC4A6" w14:textId="10FD28D8" w:rsidR="00A04B0C" w:rsidRDefault="00A04B0C" w:rsidP="00A04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14:paraId="4256D415" w14:textId="77777777" w:rsidR="00A04B0C" w:rsidRPr="00A04B0C" w:rsidRDefault="00A04B0C" w:rsidP="00A04B0C">
      <w:pPr>
        <w:jc w:val="center"/>
        <w:rPr>
          <w:b/>
          <w:bCs/>
          <w:sz w:val="24"/>
          <w:szCs w:val="24"/>
        </w:rPr>
      </w:pPr>
    </w:p>
    <w:p w14:paraId="2E2DD09C" w14:textId="1546B835" w:rsidR="00A04B0C" w:rsidRPr="00A04B0C" w:rsidRDefault="00A04B0C" w:rsidP="00A04B0C">
      <w:pPr>
        <w:jc w:val="both"/>
        <w:rPr>
          <w:sz w:val="24"/>
          <w:szCs w:val="24"/>
        </w:rPr>
      </w:pPr>
      <w:r w:rsidRPr="00A04B0C">
        <w:rPr>
          <w:b/>
          <w:bCs/>
          <w:sz w:val="24"/>
          <w:szCs w:val="24"/>
        </w:rPr>
        <w:t xml:space="preserve">Meeting:  </w:t>
      </w:r>
      <w:r w:rsidRPr="00A04B0C">
        <w:rPr>
          <w:sz w:val="24"/>
          <w:szCs w:val="24"/>
        </w:rPr>
        <w:t>Called to order by John Garner at 6:30pm.</w:t>
      </w:r>
    </w:p>
    <w:p w14:paraId="06483AED" w14:textId="04D86CC0" w:rsidR="008E6C68" w:rsidRDefault="00A04B0C" w:rsidP="00A04B0C">
      <w:pPr>
        <w:jc w:val="both"/>
        <w:rPr>
          <w:sz w:val="24"/>
          <w:szCs w:val="24"/>
        </w:rPr>
      </w:pPr>
      <w:r w:rsidRPr="00A04B0C">
        <w:rPr>
          <w:b/>
          <w:bCs/>
          <w:sz w:val="24"/>
          <w:szCs w:val="24"/>
        </w:rPr>
        <w:t xml:space="preserve">Present:  </w:t>
      </w:r>
      <w:r w:rsidRPr="00A04B0C">
        <w:rPr>
          <w:sz w:val="24"/>
          <w:szCs w:val="24"/>
        </w:rPr>
        <w:t>Directors Garner,</w:t>
      </w:r>
      <w:r w:rsidR="00C65F07">
        <w:rPr>
          <w:sz w:val="24"/>
          <w:szCs w:val="24"/>
        </w:rPr>
        <w:t xml:space="preserve"> </w:t>
      </w:r>
      <w:r w:rsidR="008E6C68">
        <w:rPr>
          <w:sz w:val="24"/>
          <w:szCs w:val="24"/>
        </w:rPr>
        <w:t>Brookins, Garner, Moore, Kimbrell</w:t>
      </w:r>
      <w:r w:rsidR="00DB2FC5">
        <w:rPr>
          <w:sz w:val="24"/>
          <w:szCs w:val="24"/>
        </w:rPr>
        <w:t>, Simmons and Chief Winters</w:t>
      </w:r>
    </w:p>
    <w:p w14:paraId="5CE2EA50" w14:textId="2AE09F33" w:rsidR="00C843E7" w:rsidRPr="00830A6C" w:rsidRDefault="00C843E7" w:rsidP="00A04B0C">
      <w:pPr>
        <w:jc w:val="both"/>
        <w:rPr>
          <w:sz w:val="24"/>
          <w:szCs w:val="24"/>
        </w:rPr>
      </w:pPr>
      <w:r w:rsidRPr="00830A6C">
        <w:rPr>
          <w:b/>
          <w:bCs/>
          <w:sz w:val="24"/>
          <w:szCs w:val="24"/>
        </w:rPr>
        <w:t>Absent:</w:t>
      </w:r>
      <w:r w:rsidR="00830A6C">
        <w:rPr>
          <w:b/>
          <w:bCs/>
          <w:sz w:val="24"/>
          <w:szCs w:val="24"/>
        </w:rPr>
        <w:t xml:space="preserve">    </w:t>
      </w:r>
      <w:r w:rsidR="00830A6C">
        <w:rPr>
          <w:sz w:val="24"/>
          <w:szCs w:val="24"/>
        </w:rPr>
        <w:t xml:space="preserve">Director </w:t>
      </w:r>
      <w:r w:rsidR="008E6C68">
        <w:rPr>
          <w:sz w:val="24"/>
          <w:szCs w:val="24"/>
        </w:rPr>
        <w:t>Hickel &amp; Miller</w:t>
      </w:r>
    </w:p>
    <w:p w14:paraId="45E5C8F4" w14:textId="2D893C11" w:rsidR="00A04B0C" w:rsidRDefault="00A04B0C" w:rsidP="00A04B0C">
      <w:pPr>
        <w:jc w:val="both"/>
        <w:rPr>
          <w:b/>
          <w:bCs/>
          <w:sz w:val="24"/>
          <w:szCs w:val="24"/>
          <w:u w:val="single"/>
        </w:rPr>
      </w:pPr>
      <w:r w:rsidRPr="00A04B0C">
        <w:rPr>
          <w:b/>
          <w:bCs/>
          <w:sz w:val="24"/>
          <w:szCs w:val="24"/>
          <w:u w:val="single"/>
        </w:rPr>
        <w:t xml:space="preserve">Approval of Minutes </w:t>
      </w:r>
      <w:r w:rsidR="00DB2FC5">
        <w:rPr>
          <w:b/>
          <w:bCs/>
          <w:sz w:val="24"/>
          <w:szCs w:val="24"/>
          <w:u w:val="single"/>
        </w:rPr>
        <w:t>June</w:t>
      </w:r>
      <w:r w:rsidR="00DF534B">
        <w:rPr>
          <w:b/>
          <w:bCs/>
          <w:sz w:val="24"/>
          <w:szCs w:val="24"/>
          <w:u w:val="single"/>
        </w:rPr>
        <w:t xml:space="preserve"> 2024</w:t>
      </w:r>
    </w:p>
    <w:p w14:paraId="0BABB3AE" w14:textId="5F7A48B6" w:rsidR="00A04B0C" w:rsidRDefault="00A04B0C" w:rsidP="00A04B0C">
      <w:pPr>
        <w:jc w:val="both"/>
        <w:rPr>
          <w:sz w:val="24"/>
          <w:szCs w:val="24"/>
        </w:rPr>
      </w:pPr>
      <w:r>
        <w:rPr>
          <w:sz w:val="24"/>
          <w:szCs w:val="24"/>
        </w:rPr>
        <w:t>Correction to the</w:t>
      </w:r>
      <w:r w:rsidR="00254827">
        <w:rPr>
          <w:sz w:val="24"/>
          <w:szCs w:val="24"/>
        </w:rPr>
        <w:t xml:space="preserve"> </w:t>
      </w:r>
      <w:r w:rsidR="00DF534B">
        <w:rPr>
          <w:sz w:val="24"/>
          <w:szCs w:val="24"/>
        </w:rPr>
        <w:t xml:space="preserve">May </w:t>
      </w:r>
      <w:r w:rsidR="007B511E">
        <w:rPr>
          <w:sz w:val="24"/>
          <w:szCs w:val="24"/>
        </w:rPr>
        <w:t>2024 minutes</w:t>
      </w:r>
      <w:r>
        <w:rPr>
          <w:sz w:val="24"/>
          <w:szCs w:val="24"/>
        </w:rPr>
        <w:t xml:space="preserve"> to </w:t>
      </w:r>
      <w:r w:rsidR="00FC0E7B">
        <w:rPr>
          <w:sz w:val="24"/>
          <w:szCs w:val="24"/>
        </w:rPr>
        <w:t>reflect new amount for claims in the amount of</w:t>
      </w:r>
      <w:r>
        <w:rPr>
          <w:sz w:val="24"/>
          <w:szCs w:val="24"/>
        </w:rPr>
        <w:t xml:space="preserve"> </w:t>
      </w:r>
      <w:r w:rsidR="007B511E">
        <w:rPr>
          <w:sz w:val="24"/>
          <w:szCs w:val="24"/>
        </w:rPr>
        <w:t>$</w:t>
      </w:r>
      <w:r w:rsidR="005F58F9">
        <w:rPr>
          <w:sz w:val="24"/>
          <w:szCs w:val="24"/>
        </w:rPr>
        <w:t>59,178.97.</w:t>
      </w:r>
      <w:r w:rsidR="00EB6DDF">
        <w:rPr>
          <w:sz w:val="24"/>
          <w:szCs w:val="24"/>
        </w:rPr>
        <w:t xml:space="preserve"> </w:t>
      </w:r>
    </w:p>
    <w:p w14:paraId="696E2B9E" w14:textId="005DE8E0" w:rsidR="00A04B0C" w:rsidRDefault="000D5351" w:rsidP="00A04B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June minutes were corrected to reflect the claims </w:t>
      </w:r>
      <w:proofErr w:type="gramStart"/>
      <w:r>
        <w:rPr>
          <w:sz w:val="24"/>
          <w:szCs w:val="24"/>
        </w:rPr>
        <w:t>amount</w:t>
      </w:r>
      <w:proofErr w:type="gramEnd"/>
      <w:r>
        <w:rPr>
          <w:sz w:val="24"/>
          <w:szCs w:val="24"/>
        </w:rPr>
        <w:t xml:space="preserve"> to $59,178.97</w:t>
      </w:r>
      <w:r w:rsidR="00854DE8">
        <w:rPr>
          <w:sz w:val="24"/>
          <w:szCs w:val="24"/>
        </w:rPr>
        <w:t>. There were no other corrections.</w:t>
      </w:r>
    </w:p>
    <w:p w14:paraId="0DC14843" w14:textId="28A36C26" w:rsidR="00854DE8" w:rsidRDefault="00854DE8" w:rsidP="00A04B0C">
      <w:pPr>
        <w:jc w:val="both"/>
        <w:rPr>
          <w:sz w:val="24"/>
          <w:szCs w:val="24"/>
        </w:rPr>
      </w:pPr>
      <w:r>
        <w:rPr>
          <w:sz w:val="24"/>
          <w:szCs w:val="24"/>
        </w:rPr>
        <w:t>It was moved by Director Moore, 2</w:t>
      </w:r>
      <w:r w:rsidRPr="00854DE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Brookins to approve the June 2024 minutes with corrections to the </w:t>
      </w:r>
      <w:r w:rsidR="00CD3A49">
        <w:rPr>
          <w:sz w:val="24"/>
          <w:szCs w:val="24"/>
        </w:rPr>
        <w:t>claims in the amount of $59,178.97.</w:t>
      </w:r>
    </w:p>
    <w:p w14:paraId="67C81D95" w14:textId="598E71BA" w:rsidR="003A4D86" w:rsidRDefault="00A04B0C" w:rsidP="00A04B0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AYES:  </w:t>
      </w:r>
      <w:r w:rsidR="00CD3A49">
        <w:rPr>
          <w:sz w:val="24"/>
          <w:szCs w:val="24"/>
        </w:rPr>
        <w:t>Moore, Garner, Brookins, Simmons, Kimbrel</w:t>
      </w:r>
    </w:p>
    <w:p w14:paraId="33B17BD9" w14:textId="5401E557" w:rsidR="005C6C9E" w:rsidRPr="003A4D86" w:rsidRDefault="005C6C9E" w:rsidP="00A04B0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NOES:  </w:t>
      </w:r>
      <w:r>
        <w:rPr>
          <w:sz w:val="24"/>
          <w:szCs w:val="24"/>
        </w:rPr>
        <w:t>None</w:t>
      </w:r>
    </w:p>
    <w:p w14:paraId="0B2B7C63" w14:textId="441C81C2" w:rsidR="005C6C9E" w:rsidRDefault="005C6C9E" w:rsidP="00A04B0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ABSENT:  </w:t>
      </w:r>
      <w:r w:rsidR="00CD3A49">
        <w:rPr>
          <w:sz w:val="24"/>
          <w:szCs w:val="24"/>
        </w:rPr>
        <w:t>Hickel, Miller</w:t>
      </w:r>
    </w:p>
    <w:p w14:paraId="47E2782A" w14:textId="32F29569" w:rsidR="00FC0E7B" w:rsidRPr="00FC0E7B" w:rsidRDefault="00FC0E7B" w:rsidP="00A04B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ABSTAIN:  </w:t>
      </w:r>
      <w:r w:rsidR="00F335CE">
        <w:rPr>
          <w:sz w:val="24"/>
          <w:szCs w:val="24"/>
        </w:rPr>
        <w:t>None</w:t>
      </w:r>
    </w:p>
    <w:p w14:paraId="534B48E6" w14:textId="53D5EA5A" w:rsidR="005C6C9E" w:rsidRDefault="005C6C9E" w:rsidP="00A04B0C">
      <w:pPr>
        <w:jc w:val="both"/>
        <w:rPr>
          <w:sz w:val="24"/>
          <w:szCs w:val="24"/>
        </w:rPr>
      </w:pPr>
      <w:r w:rsidRPr="005C6C9E">
        <w:rPr>
          <w:b/>
          <w:bCs/>
          <w:sz w:val="24"/>
          <w:szCs w:val="24"/>
          <w:u w:val="single"/>
        </w:rPr>
        <w:t>PUBLIC COMMENTS:</w:t>
      </w:r>
    </w:p>
    <w:p w14:paraId="33ABCBC1" w14:textId="448CD835" w:rsidR="005C6C9E" w:rsidRDefault="005C6C9E" w:rsidP="00A04B0C">
      <w:pPr>
        <w:jc w:val="both"/>
        <w:rPr>
          <w:sz w:val="24"/>
          <w:szCs w:val="24"/>
        </w:rPr>
      </w:pPr>
      <w:r>
        <w:rPr>
          <w:sz w:val="24"/>
          <w:szCs w:val="24"/>
        </w:rPr>
        <w:t>There were no comments from the public.</w:t>
      </w:r>
    </w:p>
    <w:p w14:paraId="002F25FA" w14:textId="4086F430" w:rsidR="005C6C9E" w:rsidRDefault="005C6C9E" w:rsidP="00A04B0C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ITEMS FOR BOARD CONSIDERATION:</w:t>
      </w:r>
    </w:p>
    <w:p w14:paraId="418B7A71" w14:textId="1862E358" w:rsidR="005C6C9E" w:rsidRDefault="005C6C9E" w:rsidP="005C6C9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Approve claims for </w:t>
      </w:r>
      <w:r w:rsidR="00CD3A49">
        <w:rPr>
          <w:sz w:val="24"/>
          <w:szCs w:val="24"/>
        </w:rPr>
        <w:t xml:space="preserve">July </w:t>
      </w:r>
      <w:r w:rsidR="001B4427">
        <w:rPr>
          <w:sz w:val="24"/>
          <w:szCs w:val="24"/>
        </w:rPr>
        <w:t>2024.</w:t>
      </w:r>
    </w:p>
    <w:p w14:paraId="7E01D5AB" w14:textId="77777777" w:rsidR="007C2AC0" w:rsidRDefault="005C6C9E" w:rsidP="005C6C9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Claims were presented in the amount of </w:t>
      </w:r>
      <w:r w:rsidR="00C9608F">
        <w:rPr>
          <w:sz w:val="24"/>
          <w:szCs w:val="24"/>
        </w:rPr>
        <w:t>$</w:t>
      </w:r>
      <w:r w:rsidR="007C2AC0">
        <w:rPr>
          <w:sz w:val="24"/>
          <w:szCs w:val="24"/>
        </w:rPr>
        <w:t>84,487.41. Short discussion was held.</w:t>
      </w:r>
    </w:p>
    <w:p w14:paraId="689E1E61" w14:textId="77777777" w:rsidR="007C2AC0" w:rsidRDefault="007C2AC0" w:rsidP="005C6C9E">
      <w:pPr>
        <w:pStyle w:val="ListParagraph"/>
        <w:jc w:val="both"/>
        <w:rPr>
          <w:sz w:val="24"/>
          <w:szCs w:val="24"/>
        </w:rPr>
      </w:pPr>
    </w:p>
    <w:p w14:paraId="4821877C" w14:textId="470FB1DB" w:rsidR="005C6C9E" w:rsidRDefault="007C2AC0" w:rsidP="005C6C9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It was moved by Director Moore, 2</w:t>
      </w:r>
      <w:r w:rsidRPr="007C2AC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Brookins to approve the claims for J</w:t>
      </w:r>
      <w:r w:rsidR="00BF2641">
        <w:rPr>
          <w:sz w:val="24"/>
          <w:szCs w:val="24"/>
        </w:rPr>
        <w:t>uly 2024 in the amount of $84,487.41.</w:t>
      </w:r>
      <w:r w:rsidR="00C9608F">
        <w:rPr>
          <w:sz w:val="24"/>
          <w:szCs w:val="24"/>
        </w:rPr>
        <w:t xml:space="preserve"> </w:t>
      </w:r>
    </w:p>
    <w:p w14:paraId="3E14E749" w14:textId="2102F737" w:rsidR="005C6C9E" w:rsidRPr="00097140" w:rsidRDefault="006745A7" w:rsidP="006745A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5C6C9E" w:rsidRPr="00097140">
        <w:rPr>
          <w:sz w:val="24"/>
          <w:szCs w:val="24"/>
        </w:rPr>
        <w:t xml:space="preserve">AYES:  </w:t>
      </w:r>
      <w:r w:rsidR="00DE338A" w:rsidRPr="00097140">
        <w:rPr>
          <w:sz w:val="24"/>
          <w:szCs w:val="24"/>
        </w:rPr>
        <w:t>Moore, Brookins, Kimbrell, Simmons, Garner</w:t>
      </w:r>
    </w:p>
    <w:p w14:paraId="33B735E2" w14:textId="12036D4A" w:rsidR="00C518D5" w:rsidRPr="00097140" w:rsidRDefault="00C518D5" w:rsidP="006745A7">
      <w:pPr>
        <w:jc w:val="both"/>
        <w:rPr>
          <w:sz w:val="24"/>
          <w:szCs w:val="24"/>
        </w:rPr>
      </w:pPr>
      <w:r w:rsidRPr="00097140">
        <w:rPr>
          <w:sz w:val="24"/>
          <w:szCs w:val="24"/>
        </w:rPr>
        <w:t xml:space="preserve">              NOES:</w:t>
      </w:r>
      <w:r w:rsidR="00E723AC" w:rsidRPr="00097140">
        <w:rPr>
          <w:sz w:val="24"/>
          <w:szCs w:val="24"/>
        </w:rPr>
        <w:t xml:space="preserve"> None</w:t>
      </w:r>
    </w:p>
    <w:p w14:paraId="7C76D47A" w14:textId="5A542FC8" w:rsidR="00E723AC" w:rsidRPr="00097140" w:rsidRDefault="00E723AC" w:rsidP="006745A7">
      <w:pPr>
        <w:jc w:val="both"/>
        <w:rPr>
          <w:sz w:val="24"/>
          <w:szCs w:val="24"/>
        </w:rPr>
      </w:pPr>
      <w:r w:rsidRPr="00097140">
        <w:rPr>
          <w:sz w:val="24"/>
          <w:szCs w:val="24"/>
        </w:rPr>
        <w:t xml:space="preserve">              ABSENT: </w:t>
      </w:r>
      <w:r w:rsidR="00DE338A" w:rsidRPr="00097140">
        <w:rPr>
          <w:sz w:val="24"/>
          <w:szCs w:val="24"/>
        </w:rPr>
        <w:t>Hickel, Miller</w:t>
      </w:r>
    </w:p>
    <w:p w14:paraId="4B0BDCBA" w14:textId="07C85879" w:rsidR="00EF38E8" w:rsidRPr="00097140" w:rsidRDefault="00EF38E8" w:rsidP="006745A7">
      <w:pPr>
        <w:jc w:val="both"/>
        <w:rPr>
          <w:sz w:val="24"/>
          <w:szCs w:val="24"/>
        </w:rPr>
      </w:pPr>
      <w:r w:rsidRPr="00097140">
        <w:rPr>
          <w:sz w:val="24"/>
          <w:szCs w:val="24"/>
        </w:rPr>
        <w:t xml:space="preserve">              ABSTAIN:  None</w:t>
      </w:r>
    </w:p>
    <w:p w14:paraId="46F791E5" w14:textId="7BE072D5" w:rsidR="00F949B8" w:rsidRPr="00097140" w:rsidRDefault="00426951" w:rsidP="00594640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97140">
        <w:rPr>
          <w:sz w:val="24"/>
          <w:szCs w:val="24"/>
        </w:rPr>
        <w:t>Approve</w:t>
      </w:r>
      <w:r w:rsidR="00DE338A" w:rsidRPr="00097140">
        <w:rPr>
          <w:sz w:val="24"/>
          <w:szCs w:val="24"/>
        </w:rPr>
        <w:t xml:space="preserve"> and </w:t>
      </w:r>
      <w:proofErr w:type="gramStart"/>
      <w:r w:rsidR="00E1141A" w:rsidRPr="00097140">
        <w:rPr>
          <w:sz w:val="24"/>
          <w:szCs w:val="24"/>
        </w:rPr>
        <w:t>A</w:t>
      </w:r>
      <w:r w:rsidR="00DE338A" w:rsidRPr="00097140">
        <w:rPr>
          <w:sz w:val="24"/>
          <w:szCs w:val="24"/>
        </w:rPr>
        <w:t>dopt</w:t>
      </w:r>
      <w:proofErr w:type="gramEnd"/>
      <w:r w:rsidR="00DE338A" w:rsidRPr="00097140">
        <w:rPr>
          <w:sz w:val="24"/>
          <w:szCs w:val="24"/>
        </w:rPr>
        <w:t xml:space="preserve"> the following policies as recommended </w:t>
      </w:r>
      <w:r w:rsidR="00F949B8" w:rsidRPr="00097140">
        <w:rPr>
          <w:sz w:val="24"/>
          <w:szCs w:val="24"/>
        </w:rPr>
        <w:t xml:space="preserve">in the </w:t>
      </w:r>
      <w:r w:rsidR="005F58F9">
        <w:rPr>
          <w:sz w:val="24"/>
          <w:szCs w:val="24"/>
        </w:rPr>
        <w:t>2022-2023</w:t>
      </w:r>
      <w:r w:rsidR="00F949B8" w:rsidRPr="00097140">
        <w:rPr>
          <w:sz w:val="24"/>
          <w:szCs w:val="24"/>
        </w:rPr>
        <w:t xml:space="preserve"> Annual Audit as prepared by Smith &amp; Newell Certified Public </w:t>
      </w:r>
      <w:r w:rsidR="0082632A" w:rsidRPr="00097140">
        <w:rPr>
          <w:sz w:val="24"/>
          <w:szCs w:val="24"/>
        </w:rPr>
        <w:t>Accountant:</w:t>
      </w:r>
      <w:r w:rsidR="00950200" w:rsidRPr="00097140">
        <w:rPr>
          <w:sz w:val="24"/>
          <w:szCs w:val="24"/>
        </w:rPr>
        <w:t xml:space="preserve"> Fixed Asset </w:t>
      </w:r>
      <w:r w:rsidR="00097140" w:rsidRPr="00097140">
        <w:rPr>
          <w:sz w:val="24"/>
          <w:szCs w:val="24"/>
        </w:rPr>
        <w:t>Policy,</w:t>
      </w:r>
      <w:r w:rsidR="00950200" w:rsidRPr="00097140">
        <w:rPr>
          <w:sz w:val="24"/>
          <w:szCs w:val="24"/>
        </w:rPr>
        <w:t xml:space="preserve"> Fund Balance Policy, Budget review process policy.</w:t>
      </w:r>
      <w:r w:rsidR="0082632A" w:rsidRPr="00097140">
        <w:rPr>
          <w:sz w:val="24"/>
          <w:szCs w:val="24"/>
        </w:rPr>
        <w:t xml:space="preserve"> Discussion held.</w:t>
      </w:r>
    </w:p>
    <w:p w14:paraId="58CA36E1" w14:textId="3C6A317A" w:rsidR="0082632A" w:rsidRPr="00097140" w:rsidRDefault="0082632A" w:rsidP="0082632A">
      <w:pPr>
        <w:spacing w:line="240" w:lineRule="auto"/>
        <w:ind w:left="720"/>
        <w:jc w:val="both"/>
        <w:rPr>
          <w:sz w:val="24"/>
          <w:szCs w:val="24"/>
        </w:rPr>
      </w:pPr>
      <w:r w:rsidRPr="00097140">
        <w:rPr>
          <w:sz w:val="24"/>
          <w:szCs w:val="24"/>
        </w:rPr>
        <w:t>It was moved by Director Brookins, 2</w:t>
      </w:r>
      <w:r w:rsidRPr="00097140">
        <w:rPr>
          <w:sz w:val="24"/>
          <w:szCs w:val="24"/>
          <w:vertAlign w:val="superscript"/>
        </w:rPr>
        <w:t>nd</w:t>
      </w:r>
      <w:r w:rsidRPr="00097140">
        <w:rPr>
          <w:sz w:val="24"/>
          <w:szCs w:val="24"/>
        </w:rPr>
        <w:t xml:space="preserve"> by Director Moore to approve and adopt the fixed </w:t>
      </w:r>
      <w:r w:rsidR="00426951" w:rsidRPr="00097140">
        <w:rPr>
          <w:sz w:val="24"/>
          <w:szCs w:val="24"/>
        </w:rPr>
        <w:t>asset</w:t>
      </w:r>
      <w:r w:rsidRPr="00097140">
        <w:rPr>
          <w:sz w:val="24"/>
          <w:szCs w:val="24"/>
        </w:rPr>
        <w:t xml:space="preserve"> policy, fund balance policy and budget review </w:t>
      </w:r>
      <w:r w:rsidR="005960E6" w:rsidRPr="00097140">
        <w:rPr>
          <w:sz w:val="24"/>
          <w:szCs w:val="24"/>
        </w:rPr>
        <w:t>policy</w:t>
      </w:r>
      <w:r w:rsidR="008316F6" w:rsidRPr="00097140">
        <w:rPr>
          <w:sz w:val="24"/>
          <w:szCs w:val="24"/>
        </w:rPr>
        <w:t xml:space="preserve"> as recommended by Smith and Newell.</w:t>
      </w:r>
    </w:p>
    <w:p w14:paraId="083006C0" w14:textId="623A4B42" w:rsidR="0082632A" w:rsidRPr="00097140" w:rsidRDefault="00076243" w:rsidP="00131202">
      <w:pPr>
        <w:spacing w:line="240" w:lineRule="auto"/>
        <w:ind w:left="720"/>
        <w:jc w:val="both"/>
        <w:rPr>
          <w:sz w:val="24"/>
          <w:szCs w:val="24"/>
        </w:rPr>
      </w:pPr>
      <w:r w:rsidRPr="00097140">
        <w:rPr>
          <w:sz w:val="24"/>
          <w:szCs w:val="24"/>
        </w:rPr>
        <w:t>A</w:t>
      </w:r>
      <w:r w:rsidR="00572D53" w:rsidRPr="00097140">
        <w:rPr>
          <w:sz w:val="24"/>
          <w:szCs w:val="24"/>
        </w:rPr>
        <w:t>YES</w:t>
      </w:r>
      <w:r w:rsidRPr="00097140">
        <w:rPr>
          <w:sz w:val="24"/>
          <w:szCs w:val="24"/>
        </w:rPr>
        <w:t xml:space="preserve">: </w:t>
      </w:r>
      <w:r w:rsidR="00131202" w:rsidRPr="00097140">
        <w:rPr>
          <w:sz w:val="24"/>
          <w:szCs w:val="24"/>
        </w:rPr>
        <w:tab/>
        <w:t>Moore, Brookins, Kimbrell, Simmons, Garner</w:t>
      </w:r>
    </w:p>
    <w:p w14:paraId="4DFC842E" w14:textId="557A470E" w:rsidR="00131202" w:rsidRPr="00097140" w:rsidRDefault="00131202" w:rsidP="00131202">
      <w:pPr>
        <w:spacing w:line="240" w:lineRule="auto"/>
        <w:ind w:left="720"/>
        <w:jc w:val="both"/>
        <w:rPr>
          <w:sz w:val="24"/>
          <w:szCs w:val="24"/>
        </w:rPr>
      </w:pPr>
      <w:r w:rsidRPr="00097140">
        <w:rPr>
          <w:sz w:val="24"/>
          <w:szCs w:val="24"/>
        </w:rPr>
        <w:t>N</w:t>
      </w:r>
      <w:r w:rsidR="00572D53" w:rsidRPr="00097140">
        <w:rPr>
          <w:sz w:val="24"/>
          <w:szCs w:val="24"/>
        </w:rPr>
        <w:t>OES; None</w:t>
      </w:r>
    </w:p>
    <w:p w14:paraId="038F836E" w14:textId="3A46DE3A" w:rsidR="00572D53" w:rsidRPr="00097140" w:rsidRDefault="00572D53" w:rsidP="00131202">
      <w:pPr>
        <w:spacing w:line="240" w:lineRule="auto"/>
        <w:ind w:left="720"/>
        <w:jc w:val="both"/>
        <w:rPr>
          <w:sz w:val="24"/>
          <w:szCs w:val="24"/>
        </w:rPr>
      </w:pPr>
      <w:r w:rsidRPr="00097140">
        <w:rPr>
          <w:sz w:val="24"/>
          <w:szCs w:val="24"/>
        </w:rPr>
        <w:t>ABSENT: Hickel and Miller</w:t>
      </w:r>
    </w:p>
    <w:p w14:paraId="57F8441C" w14:textId="6D04B658" w:rsidR="00572D53" w:rsidRPr="00097140" w:rsidRDefault="00572D53" w:rsidP="00131202">
      <w:pPr>
        <w:spacing w:line="240" w:lineRule="auto"/>
        <w:ind w:left="720"/>
        <w:jc w:val="both"/>
        <w:rPr>
          <w:sz w:val="24"/>
          <w:szCs w:val="24"/>
        </w:rPr>
      </w:pPr>
      <w:r w:rsidRPr="00097140">
        <w:rPr>
          <w:sz w:val="24"/>
          <w:szCs w:val="24"/>
        </w:rPr>
        <w:t>ABSTAIN: None</w:t>
      </w:r>
    </w:p>
    <w:p w14:paraId="42257C8C" w14:textId="41A53011" w:rsidR="00EC70AC" w:rsidRPr="00097140" w:rsidRDefault="00EC70AC" w:rsidP="00EC70AC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97140">
        <w:rPr>
          <w:sz w:val="24"/>
          <w:szCs w:val="24"/>
        </w:rPr>
        <w:t>Approve Purchase of 2024 Chevrolet Silverado 1500 Trail Boss Pickup VIN: 3GPOCEK6</w:t>
      </w:r>
      <w:r w:rsidR="00CE2537" w:rsidRPr="00097140">
        <w:rPr>
          <w:sz w:val="24"/>
          <w:szCs w:val="24"/>
        </w:rPr>
        <w:t>RG226440 from Hoblit Chevrolet in Colusa in the amount of $55,054.86.</w:t>
      </w:r>
      <w:r w:rsidR="00716253" w:rsidRPr="00097140">
        <w:rPr>
          <w:sz w:val="24"/>
          <w:szCs w:val="24"/>
        </w:rPr>
        <w:t xml:space="preserve"> Discussion held.</w:t>
      </w:r>
    </w:p>
    <w:p w14:paraId="331B477E" w14:textId="09C51ACA" w:rsidR="00572D53" w:rsidRPr="00097140" w:rsidRDefault="00716253" w:rsidP="00131202">
      <w:pPr>
        <w:spacing w:line="240" w:lineRule="auto"/>
        <w:ind w:left="720"/>
        <w:jc w:val="both"/>
        <w:rPr>
          <w:sz w:val="24"/>
          <w:szCs w:val="24"/>
        </w:rPr>
      </w:pPr>
      <w:r w:rsidRPr="00097140">
        <w:rPr>
          <w:sz w:val="24"/>
          <w:szCs w:val="24"/>
        </w:rPr>
        <w:t>It was moved by Director Moore, 2</w:t>
      </w:r>
      <w:r w:rsidRPr="00097140">
        <w:rPr>
          <w:sz w:val="24"/>
          <w:szCs w:val="24"/>
          <w:vertAlign w:val="superscript"/>
        </w:rPr>
        <w:t>nd</w:t>
      </w:r>
      <w:r w:rsidRPr="00097140">
        <w:rPr>
          <w:sz w:val="24"/>
          <w:szCs w:val="24"/>
        </w:rPr>
        <w:t xml:space="preserve"> by Director Kimbrell, to purchase the 2024 Chevrolet</w:t>
      </w:r>
      <w:r w:rsidR="00523D8A" w:rsidRPr="00097140">
        <w:rPr>
          <w:sz w:val="24"/>
          <w:szCs w:val="24"/>
        </w:rPr>
        <w:t xml:space="preserve"> Silverado 1500 Trail Boss pickup VIN:</w:t>
      </w:r>
      <w:r w:rsidR="00567A5F" w:rsidRPr="00097140">
        <w:rPr>
          <w:sz w:val="24"/>
          <w:szCs w:val="24"/>
        </w:rPr>
        <w:t xml:space="preserve"> 3GPOCEKA6RG226440 from Hoblit Chevrolet in Colusa in the amount of $55,054.86.</w:t>
      </w:r>
    </w:p>
    <w:p w14:paraId="584A3833" w14:textId="5C18129C" w:rsidR="00567A5F" w:rsidRPr="00097140" w:rsidRDefault="00567A5F" w:rsidP="00131202">
      <w:pPr>
        <w:spacing w:line="240" w:lineRule="auto"/>
        <w:ind w:left="720"/>
        <w:jc w:val="both"/>
        <w:rPr>
          <w:sz w:val="24"/>
          <w:szCs w:val="24"/>
        </w:rPr>
      </w:pPr>
      <w:r w:rsidRPr="00097140">
        <w:rPr>
          <w:sz w:val="24"/>
          <w:szCs w:val="24"/>
        </w:rPr>
        <w:t>AYES: Moore, Brookins, Simmons, Kimbrell, Garner</w:t>
      </w:r>
    </w:p>
    <w:p w14:paraId="3E74B2B1" w14:textId="46DFAFEB" w:rsidR="00C52300" w:rsidRPr="00097140" w:rsidRDefault="00C52300" w:rsidP="00131202">
      <w:pPr>
        <w:spacing w:line="240" w:lineRule="auto"/>
        <w:ind w:left="720"/>
        <w:jc w:val="both"/>
        <w:rPr>
          <w:sz w:val="24"/>
          <w:szCs w:val="24"/>
        </w:rPr>
      </w:pPr>
      <w:r w:rsidRPr="00097140">
        <w:rPr>
          <w:sz w:val="24"/>
          <w:szCs w:val="24"/>
        </w:rPr>
        <w:t>NOES: None</w:t>
      </w:r>
    </w:p>
    <w:p w14:paraId="7BA4BD9A" w14:textId="1AF0E4AF" w:rsidR="00C52300" w:rsidRPr="00097140" w:rsidRDefault="00C52300" w:rsidP="00131202">
      <w:pPr>
        <w:spacing w:line="240" w:lineRule="auto"/>
        <w:ind w:left="720"/>
        <w:jc w:val="both"/>
        <w:rPr>
          <w:sz w:val="24"/>
          <w:szCs w:val="24"/>
        </w:rPr>
      </w:pPr>
      <w:r w:rsidRPr="00097140">
        <w:rPr>
          <w:sz w:val="24"/>
          <w:szCs w:val="24"/>
        </w:rPr>
        <w:t>ABSENT: Hickel, Miller</w:t>
      </w:r>
    </w:p>
    <w:p w14:paraId="5D2AE69F" w14:textId="38CDDD3C" w:rsidR="00C52300" w:rsidRPr="00097140" w:rsidRDefault="00C52300" w:rsidP="00131202">
      <w:pPr>
        <w:spacing w:line="240" w:lineRule="auto"/>
        <w:ind w:left="720"/>
        <w:jc w:val="both"/>
        <w:rPr>
          <w:sz w:val="24"/>
          <w:szCs w:val="24"/>
        </w:rPr>
      </w:pPr>
      <w:r w:rsidRPr="00097140">
        <w:rPr>
          <w:sz w:val="24"/>
          <w:szCs w:val="24"/>
        </w:rPr>
        <w:t>ABSTAIN: None</w:t>
      </w:r>
    </w:p>
    <w:p w14:paraId="3DC11999" w14:textId="041FA704" w:rsidR="008D7AB3" w:rsidRPr="001940DB" w:rsidRDefault="006D552C" w:rsidP="00131202">
      <w:pPr>
        <w:spacing w:line="240" w:lineRule="auto"/>
        <w:ind w:left="720"/>
        <w:jc w:val="both"/>
        <w:rPr>
          <w:b/>
          <w:bCs/>
          <w:sz w:val="24"/>
          <w:szCs w:val="24"/>
          <w:u w:val="single"/>
        </w:rPr>
      </w:pPr>
      <w:r w:rsidRPr="001940DB">
        <w:rPr>
          <w:b/>
          <w:bCs/>
          <w:sz w:val="24"/>
          <w:szCs w:val="24"/>
          <w:u w:val="single"/>
        </w:rPr>
        <w:t>COMMUN</w:t>
      </w:r>
      <w:r w:rsidR="00FE4436" w:rsidRPr="001940DB">
        <w:rPr>
          <w:b/>
          <w:bCs/>
          <w:sz w:val="24"/>
          <w:szCs w:val="24"/>
          <w:u w:val="single"/>
        </w:rPr>
        <w:t>ICATIONS:  REPORTS AND PRESENTATIONS</w:t>
      </w:r>
      <w:r w:rsidR="00E4202C" w:rsidRPr="001940DB">
        <w:rPr>
          <w:b/>
          <w:bCs/>
          <w:sz w:val="24"/>
          <w:szCs w:val="24"/>
          <w:u w:val="single"/>
        </w:rPr>
        <w:t>:</w:t>
      </w:r>
    </w:p>
    <w:p w14:paraId="28A0E49D" w14:textId="0239715D" w:rsidR="00FB2D12" w:rsidRPr="00097140" w:rsidRDefault="003D5BC1" w:rsidP="00FE443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97140">
        <w:rPr>
          <w:sz w:val="24"/>
          <w:szCs w:val="24"/>
        </w:rPr>
        <w:t>Directors</w:t>
      </w:r>
      <w:r w:rsidR="00E82DCB" w:rsidRPr="00097140">
        <w:rPr>
          <w:sz w:val="24"/>
          <w:szCs w:val="24"/>
        </w:rPr>
        <w:t xml:space="preserve"> – None</w:t>
      </w:r>
    </w:p>
    <w:p w14:paraId="29BF6F7B" w14:textId="57F2570D" w:rsidR="00E82DCB" w:rsidRPr="00097140" w:rsidRDefault="00E82DCB" w:rsidP="00FE4436">
      <w:pPr>
        <w:spacing w:line="240" w:lineRule="auto"/>
        <w:jc w:val="both"/>
        <w:rPr>
          <w:sz w:val="24"/>
          <w:szCs w:val="24"/>
        </w:rPr>
      </w:pPr>
      <w:r w:rsidRPr="00097140">
        <w:rPr>
          <w:sz w:val="24"/>
          <w:szCs w:val="24"/>
        </w:rPr>
        <w:tab/>
        <w:t>Colusa Rural/Grand Island Firefighter – None</w:t>
      </w:r>
    </w:p>
    <w:p w14:paraId="4D3F711F" w14:textId="1CDE6A29" w:rsidR="00E82DCB" w:rsidRPr="00097140" w:rsidRDefault="00E82DCB" w:rsidP="00FE4436">
      <w:pPr>
        <w:spacing w:line="240" w:lineRule="auto"/>
        <w:jc w:val="both"/>
        <w:rPr>
          <w:sz w:val="24"/>
          <w:szCs w:val="24"/>
        </w:rPr>
      </w:pPr>
      <w:r w:rsidRPr="00097140">
        <w:rPr>
          <w:sz w:val="24"/>
          <w:szCs w:val="24"/>
        </w:rPr>
        <w:tab/>
        <w:t xml:space="preserve">Fire Chief </w:t>
      </w:r>
      <w:r w:rsidR="00FD5EBC" w:rsidRPr="00097140">
        <w:rPr>
          <w:sz w:val="24"/>
          <w:szCs w:val="24"/>
        </w:rPr>
        <w:t>–</w:t>
      </w:r>
      <w:r w:rsidRPr="00097140">
        <w:rPr>
          <w:sz w:val="24"/>
          <w:szCs w:val="24"/>
        </w:rPr>
        <w:t xml:space="preserve"> CE</w:t>
      </w:r>
      <w:r w:rsidR="001940DB" w:rsidRPr="00097140">
        <w:rPr>
          <w:sz w:val="24"/>
          <w:szCs w:val="24"/>
        </w:rPr>
        <w:t>O</w:t>
      </w:r>
    </w:p>
    <w:p w14:paraId="31376813" w14:textId="0589EAF9" w:rsidR="00FD5EBC" w:rsidRPr="00097140" w:rsidRDefault="00FD5EBC" w:rsidP="00FE4436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 w:rsidRPr="00097140">
        <w:rPr>
          <w:sz w:val="24"/>
          <w:szCs w:val="24"/>
        </w:rPr>
        <w:t>Chief Winters advised the Board that OES Tender #31</w:t>
      </w:r>
      <w:r w:rsidR="00B818D8" w:rsidRPr="00097140">
        <w:rPr>
          <w:sz w:val="24"/>
          <w:szCs w:val="24"/>
        </w:rPr>
        <w:t xml:space="preserve"> was assigned to the “Bogus” Incident in </w:t>
      </w:r>
      <w:r w:rsidR="004B06A8" w:rsidRPr="00097140">
        <w:rPr>
          <w:sz w:val="24"/>
          <w:szCs w:val="24"/>
        </w:rPr>
        <w:t>Montague</w:t>
      </w:r>
      <w:r w:rsidR="00B818D8" w:rsidRPr="00097140">
        <w:rPr>
          <w:sz w:val="24"/>
          <w:szCs w:val="24"/>
        </w:rPr>
        <w:t>, Siskiyou County for a Wildland Fire July 8</w:t>
      </w:r>
      <w:r w:rsidR="00B818D8" w:rsidRPr="00097140">
        <w:rPr>
          <w:sz w:val="24"/>
          <w:szCs w:val="24"/>
          <w:vertAlign w:val="superscript"/>
        </w:rPr>
        <w:t>th</w:t>
      </w:r>
      <w:r w:rsidR="00411DC1" w:rsidRPr="00097140">
        <w:rPr>
          <w:sz w:val="24"/>
          <w:szCs w:val="24"/>
        </w:rPr>
        <w:t xml:space="preserve"> @ 9:30 PM. Tender #31 is expected to be </w:t>
      </w:r>
      <w:r w:rsidR="004B06A8" w:rsidRPr="00097140">
        <w:rPr>
          <w:sz w:val="24"/>
          <w:szCs w:val="24"/>
        </w:rPr>
        <w:t>committed for 4 – 5 days.</w:t>
      </w:r>
    </w:p>
    <w:p w14:paraId="27B92BF1" w14:textId="77777777" w:rsidR="004B06A8" w:rsidRPr="00097140" w:rsidRDefault="004B06A8" w:rsidP="00FE4436">
      <w:pPr>
        <w:spacing w:line="240" w:lineRule="auto"/>
        <w:jc w:val="both"/>
        <w:rPr>
          <w:sz w:val="24"/>
          <w:szCs w:val="24"/>
        </w:rPr>
      </w:pPr>
    </w:p>
    <w:p w14:paraId="369DDAF2" w14:textId="758513C9" w:rsidR="004B06A8" w:rsidRPr="00097140" w:rsidRDefault="004B06A8" w:rsidP="00FE4436">
      <w:pPr>
        <w:spacing w:line="240" w:lineRule="auto"/>
        <w:jc w:val="both"/>
        <w:rPr>
          <w:sz w:val="24"/>
          <w:szCs w:val="24"/>
        </w:rPr>
      </w:pPr>
      <w:r w:rsidRPr="00097140">
        <w:rPr>
          <w:sz w:val="24"/>
          <w:szCs w:val="24"/>
        </w:rPr>
        <w:t>Chief Winters reported that the 2024-2025 Liability Property and Vehicle Insurance through</w:t>
      </w:r>
      <w:r w:rsidR="004E40D3" w:rsidRPr="00097140">
        <w:rPr>
          <w:sz w:val="24"/>
          <w:szCs w:val="24"/>
        </w:rPr>
        <w:t xml:space="preserve"> FAIRA will be $26,824.00 a </w:t>
      </w:r>
      <w:r w:rsidR="00F934AE" w:rsidRPr="00097140">
        <w:rPr>
          <w:sz w:val="24"/>
          <w:szCs w:val="24"/>
        </w:rPr>
        <w:t>7% increase from the 2023-2024 fiscal year.</w:t>
      </w:r>
    </w:p>
    <w:p w14:paraId="056D1556" w14:textId="76506255" w:rsidR="00FB2D12" w:rsidRPr="00097140" w:rsidRDefault="00F71B5A" w:rsidP="00FE4436">
      <w:pPr>
        <w:spacing w:line="240" w:lineRule="auto"/>
        <w:jc w:val="both"/>
        <w:rPr>
          <w:sz w:val="24"/>
          <w:szCs w:val="24"/>
        </w:rPr>
      </w:pPr>
      <w:r w:rsidRPr="00097140">
        <w:rPr>
          <w:sz w:val="24"/>
          <w:szCs w:val="24"/>
        </w:rPr>
        <w:t xml:space="preserve">Chief Winters </w:t>
      </w:r>
      <w:r w:rsidR="003A32EE" w:rsidRPr="00097140">
        <w:rPr>
          <w:sz w:val="24"/>
          <w:szCs w:val="24"/>
        </w:rPr>
        <w:t xml:space="preserve">stated that no illegal fireworks citations were </w:t>
      </w:r>
      <w:r w:rsidR="00C97650">
        <w:rPr>
          <w:sz w:val="24"/>
          <w:szCs w:val="24"/>
        </w:rPr>
        <w:t>issued</w:t>
      </w:r>
      <w:r w:rsidR="003A32EE" w:rsidRPr="00097140">
        <w:rPr>
          <w:sz w:val="24"/>
          <w:szCs w:val="24"/>
        </w:rPr>
        <w:t xml:space="preserve"> by the Sher</w:t>
      </w:r>
      <w:r w:rsidR="0085011D" w:rsidRPr="00097140">
        <w:rPr>
          <w:sz w:val="24"/>
          <w:szCs w:val="24"/>
        </w:rPr>
        <w:t>iff’s Office. Williams may have issued 2 and it is unknown if the City of Colusa</w:t>
      </w:r>
      <w:r w:rsidR="009E491A" w:rsidRPr="00097140">
        <w:rPr>
          <w:sz w:val="24"/>
          <w:szCs w:val="24"/>
        </w:rPr>
        <w:t xml:space="preserve"> issued any citations. After a conversation with </w:t>
      </w:r>
      <w:r w:rsidR="00751008" w:rsidRPr="00097140">
        <w:rPr>
          <w:sz w:val="24"/>
          <w:szCs w:val="24"/>
        </w:rPr>
        <w:t>Under-Sheriff Bradwell,</w:t>
      </w:r>
      <w:r w:rsidR="009E491A" w:rsidRPr="00097140">
        <w:rPr>
          <w:sz w:val="24"/>
          <w:szCs w:val="24"/>
        </w:rPr>
        <w:t xml:space="preserve"> it</w:t>
      </w:r>
      <w:r w:rsidR="005E35B3" w:rsidRPr="00097140">
        <w:rPr>
          <w:sz w:val="24"/>
          <w:szCs w:val="24"/>
        </w:rPr>
        <w:t xml:space="preserve"> was felt the illegal fireworks this year</w:t>
      </w:r>
      <w:r w:rsidR="00D77262" w:rsidRPr="00097140">
        <w:rPr>
          <w:sz w:val="24"/>
          <w:szCs w:val="24"/>
        </w:rPr>
        <w:t xml:space="preserve"> were not as bad as the last 2-3 years. It was the consen</w:t>
      </w:r>
      <w:r w:rsidR="007A6C05" w:rsidRPr="00097140">
        <w:rPr>
          <w:sz w:val="24"/>
          <w:szCs w:val="24"/>
        </w:rPr>
        <w:t>sus of myself and Sheriff Brad</w:t>
      </w:r>
      <w:r w:rsidR="00AC39DF" w:rsidRPr="00097140">
        <w:rPr>
          <w:sz w:val="24"/>
          <w:szCs w:val="24"/>
        </w:rPr>
        <w:t xml:space="preserve">well </w:t>
      </w:r>
      <w:r w:rsidR="00704261" w:rsidRPr="00097140">
        <w:rPr>
          <w:sz w:val="24"/>
          <w:szCs w:val="24"/>
        </w:rPr>
        <w:t xml:space="preserve">that the ordinance discussion this past year needs to be </w:t>
      </w:r>
      <w:r w:rsidR="00250D5A" w:rsidRPr="00097140">
        <w:rPr>
          <w:sz w:val="24"/>
          <w:szCs w:val="24"/>
        </w:rPr>
        <w:t>pursued</w:t>
      </w:r>
      <w:r w:rsidR="00076FF9" w:rsidRPr="00097140">
        <w:rPr>
          <w:sz w:val="24"/>
          <w:szCs w:val="24"/>
        </w:rPr>
        <w:t>.</w:t>
      </w:r>
      <w:r w:rsidR="00250D5A" w:rsidRPr="00097140">
        <w:rPr>
          <w:sz w:val="24"/>
          <w:szCs w:val="24"/>
        </w:rPr>
        <w:t xml:space="preserve"> It was felt that the prevention program was </w:t>
      </w:r>
      <w:r w:rsidR="00D21FA5" w:rsidRPr="00097140">
        <w:rPr>
          <w:sz w:val="24"/>
          <w:szCs w:val="24"/>
        </w:rPr>
        <w:t xml:space="preserve">somewhat instrumental in keeping the illegal fireworks use </w:t>
      </w:r>
      <w:r w:rsidR="00C97650">
        <w:rPr>
          <w:sz w:val="24"/>
          <w:szCs w:val="24"/>
        </w:rPr>
        <w:t>to</w:t>
      </w:r>
      <w:r w:rsidR="00D21FA5" w:rsidRPr="00097140">
        <w:rPr>
          <w:sz w:val="24"/>
          <w:szCs w:val="24"/>
        </w:rPr>
        <w:t xml:space="preserve"> medium level.</w:t>
      </w:r>
      <w:r w:rsidR="00751008" w:rsidRPr="00097140">
        <w:rPr>
          <w:sz w:val="24"/>
          <w:szCs w:val="24"/>
        </w:rPr>
        <w:t xml:space="preserve"> </w:t>
      </w:r>
    </w:p>
    <w:p w14:paraId="730C2114" w14:textId="4736F7B8" w:rsidR="00751008" w:rsidRPr="00097140" w:rsidRDefault="00751008" w:rsidP="00FE4436">
      <w:pPr>
        <w:spacing w:line="240" w:lineRule="auto"/>
        <w:jc w:val="both"/>
        <w:rPr>
          <w:sz w:val="24"/>
          <w:szCs w:val="24"/>
        </w:rPr>
      </w:pPr>
      <w:r w:rsidRPr="00097140">
        <w:rPr>
          <w:sz w:val="24"/>
          <w:szCs w:val="24"/>
        </w:rPr>
        <w:t>Chief Winters reported that there were 29 emergency incidents in the month of June. There were: 5 fires</w:t>
      </w:r>
      <w:r w:rsidR="00E972B2" w:rsidRPr="00097140">
        <w:rPr>
          <w:sz w:val="24"/>
          <w:szCs w:val="24"/>
        </w:rPr>
        <w:t xml:space="preserve">: 1 vehicle with </w:t>
      </w:r>
      <w:r w:rsidR="009164D1" w:rsidRPr="00097140">
        <w:rPr>
          <w:sz w:val="24"/>
          <w:szCs w:val="24"/>
        </w:rPr>
        <w:t>an</w:t>
      </w:r>
      <w:r w:rsidR="00E972B2" w:rsidRPr="00097140">
        <w:rPr>
          <w:sz w:val="24"/>
          <w:szCs w:val="24"/>
        </w:rPr>
        <w:t xml:space="preserve"> estimated loss at $11,</w:t>
      </w:r>
      <w:r w:rsidR="00C97650">
        <w:rPr>
          <w:sz w:val="24"/>
          <w:szCs w:val="24"/>
        </w:rPr>
        <w:t>780.00</w:t>
      </w:r>
    </w:p>
    <w:p w14:paraId="0F028D73" w14:textId="6F038F80" w:rsidR="00DD0B5E" w:rsidRPr="00097140" w:rsidRDefault="00DD0B5E" w:rsidP="00FE4436">
      <w:pPr>
        <w:spacing w:line="240" w:lineRule="auto"/>
        <w:jc w:val="both"/>
        <w:rPr>
          <w:sz w:val="24"/>
          <w:szCs w:val="24"/>
        </w:rPr>
      </w:pPr>
      <w:r w:rsidRPr="00097140">
        <w:rPr>
          <w:sz w:val="24"/>
          <w:szCs w:val="24"/>
        </w:rPr>
        <w:t xml:space="preserve">2- vegetation fires with estimated loss at $1500 (power poles and </w:t>
      </w:r>
      <w:r w:rsidR="000C532F" w:rsidRPr="00097140">
        <w:rPr>
          <w:sz w:val="24"/>
          <w:szCs w:val="24"/>
        </w:rPr>
        <w:t xml:space="preserve">wheat straw) 2- Debris fires. </w:t>
      </w:r>
      <w:r w:rsidR="00EF41B8">
        <w:rPr>
          <w:sz w:val="24"/>
          <w:szCs w:val="24"/>
        </w:rPr>
        <w:t>2-Debris fires</w:t>
      </w:r>
      <w:r w:rsidR="00A43741">
        <w:rPr>
          <w:sz w:val="24"/>
          <w:szCs w:val="24"/>
        </w:rPr>
        <w:t>- No damage.</w:t>
      </w:r>
    </w:p>
    <w:p w14:paraId="0DA876F8" w14:textId="76C5CDA6" w:rsidR="000C532F" w:rsidRPr="00097140" w:rsidRDefault="000C532F" w:rsidP="00FE4436">
      <w:pPr>
        <w:spacing w:line="240" w:lineRule="auto"/>
        <w:jc w:val="both"/>
        <w:rPr>
          <w:sz w:val="24"/>
          <w:szCs w:val="24"/>
        </w:rPr>
      </w:pPr>
      <w:r w:rsidRPr="00097140">
        <w:rPr>
          <w:sz w:val="24"/>
          <w:szCs w:val="24"/>
        </w:rPr>
        <w:t>12- EMS Response- 3 at Colusa Casino Resort, 3 Mutual Aid – 2 Arbuck</w:t>
      </w:r>
      <w:r w:rsidR="00923AA7" w:rsidRPr="00097140">
        <w:rPr>
          <w:sz w:val="24"/>
          <w:szCs w:val="24"/>
        </w:rPr>
        <w:t>le, 1 Dunnigan</w:t>
      </w:r>
    </w:p>
    <w:p w14:paraId="5381C548" w14:textId="19B6692D" w:rsidR="00923AA7" w:rsidRPr="00097140" w:rsidRDefault="00923AA7" w:rsidP="00FE4436">
      <w:pPr>
        <w:spacing w:line="240" w:lineRule="auto"/>
        <w:jc w:val="both"/>
        <w:rPr>
          <w:sz w:val="24"/>
          <w:szCs w:val="24"/>
        </w:rPr>
      </w:pPr>
      <w:r w:rsidRPr="00097140">
        <w:rPr>
          <w:sz w:val="24"/>
          <w:szCs w:val="24"/>
        </w:rPr>
        <w:t>5- Investigations</w:t>
      </w:r>
    </w:p>
    <w:p w14:paraId="6C481AB6" w14:textId="0200C029" w:rsidR="00442FEF" w:rsidRPr="00097140" w:rsidRDefault="00923AA7" w:rsidP="00FE4436">
      <w:pPr>
        <w:spacing w:line="240" w:lineRule="auto"/>
        <w:jc w:val="both"/>
        <w:rPr>
          <w:sz w:val="24"/>
          <w:szCs w:val="24"/>
        </w:rPr>
      </w:pPr>
      <w:r w:rsidRPr="00097140">
        <w:rPr>
          <w:sz w:val="24"/>
          <w:szCs w:val="24"/>
        </w:rPr>
        <w:t xml:space="preserve">2 Public Assistance </w:t>
      </w:r>
    </w:p>
    <w:p w14:paraId="1CCD8385" w14:textId="1057B323" w:rsidR="00923AA7" w:rsidRPr="00097140" w:rsidRDefault="00923AA7" w:rsidP="00FE4436">
      <w:pPr>
        <w:spacing w:line="240" w:lineRule="auto"/>
        <w:jc w:val="both"/>
        <w:rPr>
          <w:sz w:val="24"/>
          <w:szCs w:val="24"/>
        </w:rPr>
      </w:pPr>
      <w:r w:rsidRPr="00097140">
        <w:rPr>
          <w:sz w:val="24"/>
          <w:szCs w:val="24"/>
        </w:rPr>
        <w:t>1 Agency Assist – CHP</w:t>
      </w:r>
    </w:p>
    <w:p w14:paraId="283CCA88" w14:textId="4F8CBA8D" w:rsidR="00923AA7" w:rsidRPr="00097140" w:rsidRDefault="00923AA7" w:rsidP="00FE4436">
      <w:pPr>
        <w:spacing w:line="240" w:lineRule="auto"/>
        <w:jc w:val="both"/>
        <w:rPr>
          <w:sz w:val="24"/>
          <w:szCs w:val="24"/>
        </w:rPr>
      </w:pPr>
      <w:r w:rsidRPr="00097140">
        <w:rPr>
          <w:sz w:val="24"/>
          <w:szCs w:val="24"/>
        </w:rPr>
        <w:t xml:space="preserve">1 Hazardous Material </w:t>
      </w:r>
      <w:r w:rsidR="009164D1" w:rsidRPr="00097140">
        <w:rPr>
          <w:sz w:val="24"/>
          <w:szCs w:val="24"/>
        </w:rPr>
        <w:t>–</w:t>
      </w:r>
      <w:r w:rsidRPr="00097140">
        <w:rPr>
          <w:sz w:val="24"/>
          <w:szCs w:val="24"/>
        </w:rPr>
        <w:t xml:space="preserve"> </w:t>
      </w:r>
      <w:r w:rsidR="009164D1" w:rsidRPr="00097140">
        <w:rPr>
          <w:sz w:val="24"/>
          <w:szCs w:val="24"/>
        </w:rPr>
        <w:t>ruptured natural gas line</w:t>
      </w:r>
    </w:p>
    <w:p w14:paraId="009FB992" w14:textId="77777777" w:rsidR="00547F26" w:rsidRPr="00097140" w:rsidRDefault="00547F26" w:rsidP="00FE4436">
      <w:pPr>
        <w:spacing w:line="240" w:lineRule="auto"/>
        <w:jc w:val="both"/>
        <w:rPr>
          <w:sz w:val="24"/>
          <w:szCs w:val="24"/>
        </w:rPr>
      </w:pPr>
    </w:p>
    <w:p w14:paraId="0732CF50" w14:textId="4991689B" w:rsidR="00547F26" w:rsidRDefault="00547F26" w:rsidP="00FE4436">
      <w:pPr>
        <w:spacing w:line="240" w:lineRule="auto"/>
        <w:jc w:val="both"/>
        <w:rPr>
          <w:sz w:val="24"/>
          <w:szCs w:val="24"/>
        </w:rPr>
      </w:pPr>
      <w:r w:rsidRPr="00097140">
        <w:rPr>
          <w:sz w:val="24"/>
          <w:szCs w:val="24"/>
        </w:rPr>
        <w:t>There being no further business the meeting was adjourned by Chairman Garner at 7:05 PM until Tuesday, August 13</w:t>
      </w:r>
      <w:r w:rsidRPr="00097140">
        <w:rPr>
          <w:sz w:val="24"/>
          <w:szCs w:val="24"/>
          <w:vertAlign w:val="superscript"/>
        </w:rPr>
        <w:t>th</w:t>
      </w:r>
      <w:r w:rsidR="00097140" w:rsidRPr="00097140">
        <w:rPr>
          <w:sz w:val="24"/>
          <w:szCs w:val="24"/>
        </w:rPr>
        <w:t>, 2024,</w:t>
      </w:r>
      <w:r w:rsidRPr="00097140">
        <w:rPr>
          <w:sz w:val="24"/>
          <w:szCs w:val="24"/>
        </w:rPr>
        <w:t xml:space="preserve"> at 6:30 PM at the Colusa Station.</w:t>
      </w:r>
    </w:p>
    <w:p w14:paraId="34B64CD6" w14:textId="77777777" w:rsidR="00FB2D12" w:rsidRDefault="00FB2D12" w:rsidP="00FE4436">
      <w:pPr>
        <w:spacing w:line="240" w:lineRule="auto"/>
        <w:jc w:val="both"/>
        <w:rPr>
          <w:sz w:val="24"/>
          <w:szCs w:val="24"/>
        </w:rPr>
      </w:pPr>
    </w:p>
    <w:p w14:paraId="585DBEFC" w14:textId="292EBD2B" w:rsidR="00FB2D12" w:rsidRDefault="00FB2D12" w:rsidP="00FE443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5F05E858" w14:textId="3F8BABB1" w:rsidR="00FB2D12" w:rsidRPr="00547F26" w:rsidRDefault="00FB2D12" w:rsidP="00FB2D12">
      <w:pPr>
        <w:spacing w:line="240" w:lineRule="auto"/>
        <w:jc w:val="both"/>
        <w:rPr>
          <w:b/>
          <w:bCs/>
          <w:sz w:val="24"/>
          <w:szCs w:val="24"/>
        </w:rPr>
      </w:pPr>
      <w:r w:rsidRPr="00547F26">
        <w:rPr>
          <w:b/>
          <w:bCs/>
          <w:sz w:val="24"/>
          <w:szCs w:val="24"/>
        </w:rPr>
        <w:t>John Garner, Chairman of Board of Directors</w:t>
      </w:r>
    </w:p>
    <w:p w14:paraId="691DA783" w14:textId="77777777" w:rsidR="00FB2D12" w:rsidRDefault="00FB2D12" w:rsidP="00FB2D12">
      <w:pPr>
        <w:spacing w:line="240" w:lineRule="auto"/>
        <w:jc w:val="both"/>
        <w:rPr>
          <w:sz w:val="24"/>
          <w:szCs w:val="24"/>
        </w:rPr>
      </w:pPr>
    </w:p>
    <w:p w14:paraId="5298E3C3" w14:textId="2C627715" w:rsidR="00FB2D12" w:rsidRDefault="00FB2D12" w:rsidP="00FB2D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04603DF5" w14:textId="0A522770" w:rsidR="00FB2D12" w:rsidRPr="00547F26" w:rsidRDefault="00AF0C00" w:rsidP="00FE4436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Jeff </w:t>
      </w:r>
      <w:proofErr w:type="gramStart"/>
      <w:r>
        <w:rPr>
          <w:b/>
          <w:bCs/>
          <w:sz w:val="24"/>
          <w:szCs w:val="24"/>
        </w:rPr>
        <w:t>Winters</w:t>
      </w:r>
      <w:r w:rsidR="00FB2D12" w:rsidRPr="00547F26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 Acting</w:t>
      </w:r>
      <w:proofErr w:type="gramEnd"/>
      <w:r>
        <w:rPr>
          <w:b/>
          <w:bCs/>
          <w:sz w:val="24"/>
          <w:szCs w:val="24"/>
        </w:rPr>
        <w:t xml:space="preserve"> </w:t>
      </w:r>
      <w:r w:rsidR="00FB2D12" w:rsidRPr="00547F26">
        <w:rPr>
          <w:b/>
          <w:bCs/>
          <w:sz w:val="24"/>
          <w:szCs w:val="24"/>
        </w:rPr>
        <w:t>Secretary</w:t>
      </w:r>
    </w:p>
    <w:p w14:paraId="024B3CF2" w14:textId="77777777" w:rsidR="00FE4436" w:rsidRPr="00FE4436" w:rsidRDefault="00FE4436" w:rsidP="00FE4436">
      <w:pPr>
        <w:spacing w:line="240" w:lineRule="auto"/>
        <w:jc w:val="both"/>
        <w:rPr>
          <w:b/>
          <w:bCs/>
          <w:sz w:val="24"/>
          <w:szCs w:val="24"/>
        </w:rPr>
      </w:pPr>
    </w:p>
    <w:p w14:paraId="15AC91A8" w14:textId="29219C0D" w:rsidR="00A04B0C" w:rsidRPr="00A04B0C" w:rsidRDefault="00A04B0C" w:rsidP="00A04B0C">
      <w:pPr>
        <w:jc w:val="both"/>
        <w:rPr>
          <w:sz w:val="24"/>
          <w:szCs w:val="24"/>
        </w:rPr>
      </w:pPr>
      <w:r w:rsidRPr="00A04B0C">
        <w:rPr>
          <w:sz w:val="24"/>
          <w:szCs w:val="24"/>
        </w:rPr>
        <w:t xml:space="preserve">             </w:t>
      </w:r>
    </w:p>
    <w:p w14:paraId="0DC98F20" w14:textId="77777777" w:rsidR="00A04B0C" w:rsidRPr="00A04B0C" w:rsidRDefault="00A04B0C" w:rsidP="00A04B0C">
      <w:pPr>
        <w:jc w:val="center"/>
        <w:rPr>
          <w:b/>
          <w:bCs/>
          <w:sz w:val="24"/>
          <w:szCs w:val="24"/>
        </w:rPr>
      </w:pPr>
    </w:p>
    <w:p w14:paraId="53E8CC75" w14:textId="77777777" w:rsidR="00A04B0C" w:rsidRDefault="00A04B0C" w:rsidP="00A04B0C">
      <w:pPr>
        <w:jc w:val="center"/>
        <w:rPr>
          <w:b/>
          <w:bCs/>
          <w:sz w:val="28"/>
          <w:szCs w:val="28"/>
        </w:rPr>
      </w:pPr>
    </w:p>
    <w:p w14:paraId="2D6E932B" w14:textId="77777777" w:rsidR="00A04B0C" w:rsidRDefault="00A04B0C" w:rsidP="00A04B0C">
      <w:pPr>
        <w:jc w:val="center"/>
        <w:rPr>
          <w:b/>
          <w:bCs/>
          <w:sz w:val="28"/>
          <w:szCs w:val="28"/>
        </w:rPr>
      </w:pPr>
    </w:p>
    <w:p w14:paraId="482B3B18" w14:textId="78CC6F77" w:rsidR="00A04B0C" w:rsidRPr="00A04B0C" w:rsidRDefault="00A04B0C" w:rsidP="00A04B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A04B0C" w:rsidRPr="00A04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C0684"/>
    <w:multiLevelType w:val="hybridMultilevel"/>
    <w:tmpl w:val="7FDA6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82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0C"/>
    <w:rsid w:val="0000040B"/>
    <w:rsid w:val="00003086"/>
    <w:rsid w:val="00021767"/>
    <w:rsid w:val="00025784"/>
    <w:rsid w:val="0004547D"/>
    <w:rsid w:val="000529BA"/>
    <w:rsid w:val="00053646"/>
    <w:rsid w:val="00053874"/>
    <w:rsid w:val="00063C58"/>
    <w:rsid w:val="000724A2"/>
    <w:rsid w:val="00076243"/>
    <w:rsid w:val="00076FF9"/>
    <w:rsid w:val="00077B20"/>
    <w:rsid w:val="00080454"/>
    <w:rsid w:val="00097140"/>
    <w:rsid w:val="00097268"/>
    <w:rsid w:val="000A5D6D"/>
    <w:rsid w:val="000C532F"/>
    <w:rsid w:val="000D5351"/>
    <w:rsid w:val="0010581C"/>
    <w:rsid w:val="00112463"/>
    <w:rsid w:val="00131202"/>
    <w:rsid w:val="00172388"/>
    <w:rsid w:val="001940DB"/>
    <w:rsid w:val="00194E17"/>
    <w:rsid w:val="00195BC7"/>
    <w:rsid w:val="001A2E7E"/>
    <w:rsid w:val="001B4427"/>
    <w:rsid w:val="001F459A"/>
    <w:rsid w:val="00233CA8"/>
    <w:rsid w:val="0023486A"/>
    <w:rsid w:val="00250D5A"/>
    <w:rsid w:val="00254827"/>
    <w:rsid w:val="00265077"/>
    <w:rsid w:val="00287A5E"/>
    <w:rsid w:val="002A3F34"/>
    <w:rsid w:val="002A639C"/>
    <w:rsid w:val="002E7FF2"/>
    <w:rsid w:val="0030716E"/>
    <w:rsid w:val="00337488"/>
    <w:rsid w:val="00375869"/>
    <w:rsid w:val="003A32EE"/>
    <w:rsid w:val="003A4D86"/>
    <w:rsid w:val="003C4E61"/>
    <w:rsid w:val="003D5BC1"/>
    <w:rsid w:val="00406741"/>
    <w:rsid w:val="00411DC1"/>
    <w:rsid w:val="00426951"/>
    <w:rsid w:val="00442FEF"/>
    <w:rsid w:val="0045312F"/>
    <w:rsid w:val="004A0A2B"/>
    <w:rsid w:val="004A5632"/>
    <w:rsid w:val="004B06A8"/>
    <w:rsid w:val="004D4DC0"/>
    <w:rsid w:val="004E40D3"/>
    <w:rsid w:val="00501B2E"/>
    <w:rsid w:val="00502722"/>
    <w:rsid w:val="005144E3"/>
    <w:rsid w:val="005161B9"/>
    <w:rsid w:val="0052072E"/>
    <w:rsid w:val="00523D8A"/>
    <w:rsid w:val="00547F26"/>
    <w:rsid w:val="0055794C"/>
    <w:rsid w:val="00561C45"/>
    <w:rsid w:val="00567A5F"/>
    <w:rsid w:val="005711D1"/>
    <w:rsid w:val="005726E1"/>
    <w:rsid w:val="00572D53"/>
    <w:rsid w:val="005766B5"/>
    <w:rsid w:val="0058306F"/>
    <w:rsid w:val="00587C00"/>
    <w:rsid w:val="00594640"/>
    <w:rsid w:val="005960E6"/>
    <w:rsid w:val="005C6C9E"/>
    <w:rsid w:val="005D0ADE"/>
    <w:rsid w:val="005D0E8C"/>
    <w:rsid w:val="005D47B8"/>
    <w:rsid w:val="005E35B3"/>
    <w:rsid w:val="005F00A6"/>
    <w:rsid w:val="005F58F9"/>
    <w:rsid w:val="00610524"/>
    <w:rsid w:val="00616280"/>
    <w:rsid w:val="00622EE4"/>
    <w:rsid w:val="00623C9A"/>
    <w:rsid w:val="00653FAD"/>
    <w:rsid w:val="00664C67"/>
    <w:rsid w:val="006663C9"/>
    <w:rsid w:val="00670EE8"/>
    <w:rsid w:val="006722EA"/>
    <w:rsid w:val="006745A7"/>
    <w:rsid w:val="006934D6"/>
    <w:rsid w:val="006A6C7B"/>
    <w:rsid w:val="006C6ECB"/>
    <w:rsid w:val="006D27D8"/>
    <w:rsid w:val="006D552C"/>
    <w:rsid w:val="006F41FC"/>
    <w:rsid w:val="006F6EE3"/>
    <w:rsid w:val="00704261"/>
    <w:rsid w:val="00716253"/>
    <w:rsid w:val="007279CA"/>
    <w:rsid w:val="00751008"/>
    <w:rsid w:val="00756E6B"/>
    <w:rsid w:val="007A6C05"/>
    <w:rsid w:val="007B511E"/>
    <w:rsid w:val="007C2AC0"/>
    <w:rsid w:val="007E75F0"/>
    <w:rsid w:val="007F75FE"/>
    <w:rsid w:val="0082632A"/>
    <w:rsid w:val="00830A6C"/>
    <w:rsid w:val="008316F6"/>
    <w:rsid w:val="0084171A"/>
    <w:rsid w:val="0085011D"/>
    <w:rsid w:val="00854DE8"/>
    <w:rsid w:val="008668A1"/>
    <w:rsid w:val="008750A7"/>
    <w:rsid w:val="008A2EA2"/>
    <w:rsid w:val="008B0049"/>
    <w:rsid w:val="008D7AB3"/>
    <w:rsid w:val="008E6C68"/>
    <w:rsid w:val="008E759C"/>
    <w:rsid w:val="009164D1"/>
    <w:rsid w:val="00923AA7"/>
    <w:rsid w:val="00936B05"/>
    <w:rsid w:val="00943E34"/>
    <w:rsid w:val="00950200"/>
    <w:rsid w:val="009908F4"/>
    <w:rsid w:val="009A2223"/>
    <w:rsid w:val="009A68F6"/>
    <w:rsid w:val="009C50AE"/>
    <w:rsid w:val="009C574E"/>
    <w:rsid w:val="009E491A"/>
    <w:rsid w:val="009E76A2"/>
    <w:rsid w:val="00A00B46"/>
    <w:rsid w:val="00A04B0C"/>
    <w:rsid w:val="00A14195"/>
    <w:rsid w:val="00A312B8"/>
    <w:rsid w:val="00A43741"/>
    <w:rsid w:val="00A77FB1"/>
    <w:rsid w:val="00A91132"/>
    <w:rsid w:val="00AA1B83"/>
    <w:rsid w:val="00AB56A5"/>
    <w:rsid w:val="00AC39DF"/>
    <w:rsid w:val="00AD5CBD"/>
    <w:rsid w:val="00AD6DD5"/>
    <w:rsid w:val="00AE1324"/>
    <w:rsid w:val="00AF0C00"/>
    <w:rsid w:val="00AF5074"/>
    <w:rsid w:val="00B052A0"/>
    <w:rsid w:val="00B154D9"/>
    <w:rsid w:val="00B625A1"/>
    <w:rsid w:val="00B818D8"/>
    <w:rsid w:val="00B90045"/>
    <w:rsid w:val="00B92D6B"/>
    <w:rsid w:val="00B96AA5"/>
    <w:rsid w:val="00BC1FC1"/>
    <w:rsid w:val="00BD064D"/>
    <w:rsid w:val="00BF2641"/>
    <w:rsid w:val="00C07A25"/>
    <w:rsid w:val="00C26EA9"/>
    <w:rsid w:val="00C518D5"/>
    <w:rsid w:val="00C52300"/>
    <w:rsid w:val="00C65F07"/>
    <w:rsid w:val="00C8081F"/>
    <w:rsid w:val="00C83443"/>
    <w:rsid w:val="00C843E7"/>
    <w:rsid w:val="00C9608F"/>
    <w:rsid w:val="00C97650"/>
    <w:rsid w:val="00CD3A49"/>
    <w:rsid w:val="00CE2537"/>
    <w:rsid w:val="00CF0E03"/>
    <w:rsid w:val="00D21FA5"/>
    <w:rsid w:val="00D34E66"/>
    <w:rsid w:val="00D423A8"/>
    <w:rsid w:val="00D77262"/>
    <w:rsid w:val="00D8333F"/>
    <w:rsid w:val="00DB2FC5"/>
    <w:rsid w:val="00DC0F07"/>
    <w:rsid w:val="00DC21F2"/>
    <w:rsid w:val="00DC473A"/>
    <w:rsid w:val="00DD0B5E"/>
    <w:rsid w:val="00DE338A"/>
    <w:rsid w:val="00DF534B"/>
    <w:rsid w:val="00E1141A"/>
    <w:rsid w:val="00E123AA"/>
    <w:rsid w:val="00E170D8"/>
    <w:rsid w:val="00E230BF"/>
    <w:rsid w:val="00E27254"/>
    <w:rsid w:val="00E33A65"/>
    <w:rsid w:val="00E4202C"/>
    <w:rsid w:val="00E723AC"/>
    <w:rsid w:val="00E72E43"/>
    <w:rsid w:val="00E81B91"/>
    <w:rsid w:val="00E82DCB"/>
    <w:rsid w:val="00E90881"/>
    <w:rsid w:val="00E972B2"/>
    <w:rsid w:val="00EB6DDF"/>
    <w:rsid w:val="00EC70AC"/>
    <w:rsid w:val="00EF38E8"/>
    <w:rsid w:val="00EF41B8"/>
    <w:rsid w:val="00F1591D"/>
    <w:rsid w:val="00F3208B"/>
    <w:rsid w:val="00F335CE"/>
    <w:rsid w:val="00F70C64"/>
    <w:rsid w:val="00F71B5A"/>
    <w:rsid w:val="00F72DB1"/>
    <w:rsid w:val="00F81E84"/>
    <w:rsid w:val="00F84FEB"/>
    <w:rsid w:val="00F87AF5"/>
    <w:rsid w:val="00F934AE"/>
    <w:rsid w:val="00F949B8"/>
    <w:rsid w:val="00F96EA9"/>
    <w:rsid w:val="00FB2D12"/>
    <w:rsid w:val="00FC0E7B"/>
    <w:rsid w:val="00FD5EBC"/>
    <w:rsid w:val="00FE4436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83C84"/>
  <w15:docId w15:val="{3D002621-2535-4A21-A072-290457B4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Jeff Winters</cp:lastModifiedBy>
  <cp:revision>2</cp:revision>
  <cp:lastPrinted>2024-07-18T21:10:00Z</cp:lastPrinted>
  <dcterms:created xsi:type="dcterms:W3CDTF">2024-07-23T18:46:00Z</dcterms:created>
  <dcterms:modified xsi:type="dcterms:W3CDTF">2024-07-23T18:46:00Z</dcterms:modified>
</cp:coreProperties>
</file>